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6"/>
      </w:tblGrid>
      <w:tr w:rsidR="000312B2" w:rsidRPr="000312B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312B2" w:rsidRPr="000312B2" w:rsidRDefault="000312B2" w:rsidP="002F4D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8B2339"/>
                <w:spacing w:val="15"/>
                <w:sz w:val="21"/>
                <w:szCs w:val="21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color w:val="8B2339"/>
                <w:spacing w:val="15"/>
                <w:sz w:val="21"/>
                <w:szCs w:val="21"/>
                <w:lang w:eastAsia="ru-RU"/>
              </w:rPr>
              <w:t>Годовой отчет общества за 20</w:t>
            </w:r>
            <w:r w:rsidR="002F4DE4">
              <w:rPr>
                <w:rFonts w:ascii="Tahoma" w:eastAsia="Times New Roman" w:hAnsi="Tahoma" w:cs="Tahoma"/>
                <w:b/>
                <w:bCs/>
                <w:color w:val="8B2339"/>
                <w:spacing w:val="15"/>
                <w:sz w:val="21"/>
                <w:szCs w:val="21"/>
                <w:lang w:eastAsia="ru-RU"/>
              </w:rPr>
              <w:t>09</w:t>
            </w:r>
            <w:r w:rsidRPr="000312B2">
              <w:rPr>
                <w:rFonts w:ascii="Tahoma" w:eastAsia="Times New Roman" w:hAnsi="Tahoma" w:cs="Tahoma"/>
                <w:b/>
                <w:bCs/>
                <w:color w:val="8B2339"/>
                <w:spacing w:val="15"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0312B2" w:rsidRPr="000312B2" w:rsidRDefault="000312B2" w:rsidP="000312B2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</w:p>
    <w:tbl>
      <w:tblPr>
        <w:tblW w:w="4937" w:type="pct"/>
        <w:tblCellSpacing w:w="15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9326"/>
      </w:tblGrid>
      <w:tr w:rsidR="000312B2" w:rsidRPr="000312B2" w:rsidTr="002F4DE4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12B2" w:rsidRPr="000312B2" w:rsidRDefault="002F4DE4" w:rsidP="000312B2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</w:t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твержден </w:t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Советом директоров ОАО «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Автоколонна № 1260»</w:t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«15»марта</w:t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г. (протокол № </w:t>
            </w:r>
            <w:r w:rsidR="006A36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</w:t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Председатель Совета директоров </w:t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proofErr w:type="spellStart"/>
            <w:r w:rsidR="006A36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Шнайдер</w:t>
            </w:r>
            <w:proofErr w:type="spellEnd"/>
            <w:r w:rsidR="006A36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А.А.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Годовой отчет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 xml:space="preserve">Открытого акционерного общества </w:t>
            </w:r>
            <w:r w:rsidRPr="000312B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«</w:t>
            </w:r>
            <w:r w:rsidR="002F4DE4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Автоколонна № 1260</w:t>
            </w: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 xml:space="preserve">» </w:t>
            </w:r>
            <w:r w:rsidRPr="000312B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по итогам работы за 200</w:t>
            </w:r>
            <w:r w:rsidR="002F4DE4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9</w:t>
            </w: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 xml:space="preserve"> год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Общие сведения об Обществе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numPr>
                <w:ilvl w:val="0"/>
                <w:numId w:val="1"/>
              </w:numPr>
              <w:spacing w:before="75" w:after="75" w:line="240" w:lineRule="auto"/>
              <w:ind w:left="150"/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>Открытое акционерное общество</w:t>
            </w:r>
            <w:r w:rsidR="002F4DE4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 xml:space="preserve"> «Автоколонна № 1260» </w:t>
            </w:r>
          </w:p>
          <w:p w:rsidR="000312B2" w:rsidRPr="000312B2" w:rsidRDefault="000312B2" w:rsidP="000312B2">
            <w:pPr>
              <w:numPr>
                <w:ilvl w:val="0"/>
                <w:numId w:val="1"/>
              </w:numPr>
              <w:spacing w:before="75" w:after="75" w:line="240" w:lineRule="auto"/>
              <w:ind w:left="150"/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 xml:space="preserve">Свидетельство о государственной регистрации ОРГН </w:t>
            </w:r>
            <w:r w:rsidR="002F4DE4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>1021900526867</w:t>
            </w: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 xml:space="preserve">. </w:t>
            </w:r>
          </w:p>
          <w:p w:rsidR="000312B2" w:rsidRPr="000312B2" w:rsidRDefault="000312B2" w:rsidP="000312B2">
            <w:pPr>
              <w:numPr>
                <w:ilvl w:val="0"/>
                <w:numId w:val="1"/>
              </w:numPr>
              <w:spacing w:before="75" w:after="75" w:line="240" w:lineRule="auto"/>
              <w:ind w:left="150"/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 xml:space="preserve">Субъект Российской Федерации: Республика Хакасия. </w:t>
            </w:r>
          </w:p>
          <w:p w:rsidR="000312B2" w:rsidRPr="000312B2" w:rsidRDefault="000312B2" w:rsidP="000312B2">
            <w:pPr>
              <w:numPr>
                <w:ilvl w:val="0"/>
                <w:numId w:val="1"/>
              </w:numPr>
              <w:spacing w:before="75" w:after="75" w:line="240" w:lineRule="auto"/>
              <w:ind w:left="150"/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>Юридический адрес: 6550</w:t>
            </w:r>
            <w:r w:rsidR="002F4DE4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>02</w:t>
            </w: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 xml:space="preserve">, Республика Хакасия, город Абакан, ул. </w:t>
            </w:r>
            <w:r w:rsidR="002F4DE4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>Попова 10</w:t>
            </w: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numPr>
                <w:ilvl w:val="0"/>
                <w:numId w:val="1"/>
              </w:numPr>
              <w:spacing w:before="75" w:after="75" w:line="240" w:lineRule="auto"/>
              <w:ind w:left="150"/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>Почтовый адрес: 6550</w:t>
            </w:r>
            <w:r w:rsidR="002F4DE4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>02</w:t>
            </w: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 xml:space="preserve">, Республика Хакасия, город Абакан, ул. </w:t>
            </w:r>
            <w:r w:rsidR="002F4DE4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>Попова 10</w:t>
            </w: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 xml:space="preserve">. </w:t>
            </w:r>
          </w:p>
          <w:p w:rsidR="000312B2" w:rsidRPr="000312B2" w:rsidRDefault="000312B2" w:rsidP="000312B2">
            <w:pPr>
              <w:numPr>
                <w:ilvl w:val="0"/>
                <w:numId w:val="1"/>
              </w:numPr>
              <w:spacing w:before="75" w:after="75" w:line="240" w:lineRule="auto"/>
              <w:ind w:left="150"/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 xml:space="preserve">Контактные телефоны: (3902) </w:t>
            </w:r>
            <w:r w:rsidR="002F4DE4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>35-25-57</w:t>
            </w: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 xml:space="preserve"> </w:t>
            </w:r>
          </w:p>
          <w:p w:rsidR="00CA0873" w:rsidRDefault="00CA0873" w:rsidP="000312B2">
            <w:pPr>
              <w:numPr>
                <w:ilvl w:val="0"/>
                <w:numId w:val="1"/>
              </w:numPr>
              <w:spacing w:before="75" w:after="75" w:line="240" w:lineRule="auto"/>
              <w:ind w:left="150"/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</w:pPr>
          </w:p>
          <w:p w:rsidR="00CA0873" w:rsidRDefault="00CA0873" w:rsidP="000312B2">
            <w:pPr>
              <w:numPr>
                <w:ilvl w:val="0"/>
                <w:numId w:val="1"/>
              </w:numPr>
              <w:spacing w:before="75" w:after="75" w:line="240" w:lineRule="auto"/>
              <w:ind w:left="150"/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</w:pPr>
          </w:p>
          <w:p w:rsidR="00CA0873" w:rsidRDefault="00CA0873" w:rsidP="000312B2">
            <w:pPr>
              <w:numPr>
                <w:ilvl w:val="0"/>
                <w:numId w:val="1"/>
              </w:numPr>
              <w:spacing w:before="75" w:after="75" w:line="240" w:lineRule="auto"/>
              <w:ind w:left="150"/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</w:pPr>
          </w:p>
          <w:p w:rsidR="000312B2" w:rsidRPr="000312B2" w:rsidRDefault="000312B2" w:rsidP="00CA0873">
            <w:pPr>
              <w:numPr>
                <w:ilvl w:val="0"/>
                <w:numId w:val="1"/>
              </w:numPr>
              <w:spacing w:before="75" w:after="75" w:line="480" w:lineRule="auto"/>
              <w:ind w:left="150"/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 xml:space="preserve">Адрес электронной почты: </w:t>
            </w:r>
            <w:r w:rsidRPr="000312B2">
              <w:rPr>
                <w:rFonts w:ascii="Tahoma" w:eastAsia="Times New Roman" w:hAnsi="Tahoma" w:cs="Tahoma"/>
                <w:vanish/>
                <w:color w:val="4A3117"/>
                <w:sz w:val="18"/>
                <w:szCs w:val="18"/>
                <w:lang w:eastAsia="ru-RU"/>
              </w:rPr>
              <w:t xml:space="preserve">Этот адрес e-mail защищен от спам-ботов. Чтобы увидеть его, у Вас должен быть включен Java-Script </w:t>
            </w:r>
            <w:proofErr w:type="spellStart"/>
            <w:r w:rsidR="00CA0873">
              <w:rPr>
                <w:rFonts w:ascii="Tahoma" w:eastAsia="Times New Roman" w:hAnsi="Tahoma" w:cs="Tahoma"/>
                <w:color w:val="4A3117"/>
                <w:sz w:val="18"/>
                <w:szCs w:val="18"/>
                <w:lang w:val="en-US" w:eastAsia="ru-RU"/>
              </w:rPr>
              <w:t>ak</w:t>
            </w:r>
            <w:proofErr w:type="spellEnd"/>
            <w:r w:rsidR="00CA0873" w:rsidRPr="00CA0873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>1260@</w:t>
            </w:r>
            <w:r w:rsidR="00CA0873">
              <w:rPr>
                <w:rFonts w:ascii="Tahoma" w:eastAsia="Times New Roman" w:hAnsi="Tahoma" w:cs="Tahoma"/>
                <w:color w:val="4A3117"/>
                <w:sz w:val="18"/>
                <w:szCs w:val="18"/>
                <w:lang w:val="en-US" w:eastAsia="ru-RU"/>
              </w:rPr>
              <w:t>mail</w:t>
            </w:r>
            <w:r w:rsidR="00CA0873" w:rsidRPr="00CA0873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>.</w:t>
            </w:r>
            <w:proofErr w:type="spellStart"/>
            <w:r w:rsidR="00CA0873">
              <w:rPr>
                <w:rFonts w:ascii="Tahoma" w:eastAsia="Times New Roman" w:hAnsi="Tahoma" w:cs="Tahoma"/>
                <w:color w:val="4A3117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0312B2" w:rsidRPr="000312B2" w:rsidRDefault="000312B2" w:rsidP="000312B2">
            <w:pPr>
              <w:numPr>
                <w:ilvl w:val="0"/>
                <w:numId w:val="1"/>
              </w:numPr>
              <w:spacing w:before="75" w:after="75" w:line="240" w:lineRule="auto"/>
              <w:ind w:left="150"/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 xml:space="preserve">Основной вид деятельности: оказание услуг гражданам при получении ими ипотечных кредитов (займов) на приобретение жилья во взаимодействии с кредитными организациями, страховыми, риэлтерскими, оценочными компаниями, нотариальными конторами, органами государственной власти и др., а также приобретение и реализация прав требования по обязательствам, обеспеченным ипотекой. </w:t>
            </w:r>
          </w:p>
          <w:p w:rsidR="000312B2" w:rsidRDefault="000312B2" w:rsidP="000312B2">
            <w:pPr>
              <w:numPr>
                <w:ilvl w:val="0"/>
                <w:numId w:val="1"/>
              </w:numPr>
              <w:spacing w:before="75" w:after="75" w:line="240" w:lineRule="auto"/>
              <w:ind w:left="150"/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 xml:space="preserve">Размер уставного капитала: </w:t>
            </w:r>
            <w:r w:rsidR="00CA0873" w:rsidRPr="00CA0873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 xml:space="preserve">5388рублей 04 </w:t>
            </w:r>
            <w:r w:rsidR="00CA0873"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  <w:t>копеек</w:t>
            </w:r>
          </w:p>
          <w:p w:rsidR="007F03DC" w:rsidRPr="000312B2" w:rsidRDefault="007F03DC" w:rsidP="000312B2">
            <w:pPr>
              <w:numPr>
                <w:ilvl w:val="0"/>
                <w:numId w:val="1"/>
              </w:numPr>
              <w:spacing w:before="75" w:after="75" w:line="240" w:lineRule="auto"/>
              <w:ind w:left="150"/>
              <w:rPr>
                <w:rFonts w:ascii="Tahoma" w:eastAsia="Times New Roman" w:hAnsi="Tahoma" w:cs="Tahoma"/>
                <w:color w:val="4A3117"/>
                <w:sz w:val="18"/>
                <w:szCs w:val="18"/>
                <w:lang w:eastAsia="ru-RU"/>
              </w:rPr>
            </w:pP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Положение Общества в отрасли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200</w:t>
            </w:r>
            <w:r w:rsidR="00CA087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году при реализации Обществом целей, определенных Уставом Общества - оказание услуг </w:t>
            </w:r>
            <w:r w:rsidR="00CA087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гражданам</w:t>
            </w:r>
            <w:r w:rsidR="00966D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</w:t>
            </w:r>
            <w:r w:rsidR="00CA087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юридическим лицам </w:t>
            </w:r>
            <w:r w:rsidR="00966D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</w:t>
            </w:r>
            <w:r w:rsidR="00CA087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оказани</w:t>
            </w:r>
            <w:r w:rsidR="00966D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ю</w:t>
            </w:r>
            <w:r w:rsidR="00CA087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услуг по перевозке грузов</w:t>
            </w:r>
            <w:r w:rsidR="00966D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Приоритетные направления деятельности Общества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Приоритетным направлением деятельности Общества является организация эффективной работы в сфере</w:t>
            </w:r>
            <w:r w:rsidR="00966D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оказания услуг по перевозке грузов.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Перспективы развития Общества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в 20</w:t>
            </w:r>
            <w:r w:rsidR="00966D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году п</w:t>
            </w:r>
            <w:r w:rsidR="00966D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ланирует дальнейшее развитие  эффективной работы в сфере услуг по перевозке грузов для частных и юридических лиц.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Увеличение уставного капитала Общества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20</w:t>
            </w:r>
            <w:r w:rsidR="00966D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09 году  </w:t>
            </w:r>
            <w:r w:rsidR="007F03D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увеличение  Обществом уставного капитала не производилось.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Объявление и выплата дивидендов по акциям Общества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200</w:t>
            </w:r>
            <w:r w:rsidR="007F03D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году Общество не объявляло и не выплачивало дивиденды.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lastRenderedPageBreak/>
              <w:t>Описание основных факторов риска, связанных с деятельностью Общества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Фактором риска деятельности Общества является снижени</w:t>
            </w:r>
            <w:r w:rsidR="007F03D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 платежеспособности клиентов Общества и приобретение клиентами транспортных  средств.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Крупные сделки Общества в отчетном году, а также иные сделки, на совершение которых в соответствии с Уставом Общества распространяется порядок одобрения крупных сделок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200</w:t>
            </w:r>
            <w:r w:rsidR="007F03D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году Общество не совершало крупных сделок, требующих одобрения Совета директоров Общества или Общего собрания акционеров Общества, а также иных сделок, на совершение которых в соответствии с законодательством Российской Федерации и Уставом Общества распространяется порядок одобрения крупных сделок. Сделки Общества, в совершении которых имеется заинтересованность</w:t>
            </w:r>
            <w:proofErr w:type="gramStart"/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200</w:t>
            </w:r>
            <w:r w:rsidR="007F03D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году Общество не проводило операции с лицами, признаваемым в соответствии с законодательством Российской Федерации </w:t>
            </w:r>
            <w:proofErr w:type="spellStart"/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аффилированным</w:t>
            </w:r>
            <w:r w:rsidR="007F03D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</w:t>
            </w:r>
            <w:proofErr w:type="spellEnd"/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лицами по отношению к Обществу или сделок, в отношении которых имеется заинтересованность.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Сведения о составе Совета директоров Общества и о владении членами Совета директоров акциями Общества в течение года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200</w:t>
            </w:r>
            <w:r w:rsidR="007F03D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году годовое Общее собрание акционеров избрало новый состав Совета директоров Общества: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6" w:space="0" w:color="ABABAB"/>
                <w:left w:val="single" w:sz="6" w:space="0" w:color="ABABAB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517"/>
              <w:gridCol w:w="1458"/>
              <w:gridCol w:w="1245"/>
            </w:tblGrid>
            <w:tr w:rsidR="000312B2" w:rsidRPr="000312B2">
              <w:trPr>
                <w:tblCellSpacing w:w="0" w:type="dxa"/>
                <w:jc w:val="center"/>
              </w:trPr>
              <w:tc>
                <w:tcPr>
                  <w:tcW w:w="6765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Состав Совета директоров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 принадлежащих лицу акций Общества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Доля лица в уставном капитале Общества</w:t>
                  </w:r>
                </w:p>
              </w:tc>
            </w:tr>
            <w:tr w:rsidR="000312B2" w:rsidRPr="000312B2">
              <w:trPr>
                <w:tblCellSpacing w:w="0" w:type="dxa"/>
                <w:jc w:val="center"/>
              </w:trPr>
              <w:tc>
                <w:tcPr>
                  <w:tcW w:w="6765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12B2" w:rsidRPr="000312B2" w:rsidRDefault="00FD08AD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Молодцов Николай Иванович</w:t>
                  </w:r>
                  <w:r w:rsidR="000312B2"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(Председатель Совета директор</w:t>
                  </w:r>
                  <w:r w:rsidR="007F03D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Место жительства: Республика Хакасия, </w:t>
                  </w:r>
                  <w:proofErr w:type="gramStart"/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 Абакан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–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–</w:t>
                  </w:r>
                </w:p>
              </w:tc>
            </w:tr>
            <w:tr w:rsidR="000312B2" w:rsidRPr="000312B2">
              <w:trPr>
                <w:tblCellSpacing w:w="0" w:type="dxa"/>
                <w:jc w:val="center"/>
              </w:trPr>
              <w:tc>
                <w:tcPr>
                  <w:tcW w:w="6765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12B2" w:rsidRPr="000312B2" w:rsidRDefault="00FD08AD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Чудинов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Павел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Дмитртевич</w:t>
                  </w:r>
                  <w:proofErr w:type="spellEnd"/>
                </w:p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Место жительства: Республика Хакасия, </w:t>
                  </w:r>
                  <w:proofErr w:type="gramStart"/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 Абакан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312B2" w:rsidRPr="000312B2">
              <w:trPr>
                <w:tblCellSpacing w:w="0" w:type="dxa"/>
                <w:jc w:val="center"/>
              </w:trPr>
              <w:tc>
                <w:tcPr>
                  <w:tcW w:w="6765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12B2" w:rsidRDefault="00FD08AD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Минчук Александр Андреевич (Генеральный директор)</w:t>
                  </w:r>
                </w:p>
                <w:p w:rsidR="000312B2" w:rsidRPr="000312B2" w:rsidRDefault="003D32A0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</w:t>
                  </w:r>
                  <w:r w:rsidR="000312B2"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есто жительства: Республика Хакасия, </w:t>
                  </w:r>
                  <w:proofErr w:type="gramStart"/>
                  <w:r w:rsidR="000312B2"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="000312B2"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 Абакан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B337F9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9121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B337F9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84,64</w:t>
                  </w:r>
                  <w:r w:rsidR="000312B2"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0312B2" w:rsidRPr="000312B2">
              <w:trPr>
                <w:tblCellSpacing w:w="0" w:type="dxa"/>
                <w:jc w:val="center"/>
              </w:trPr>
              <w:tc>
                <w:tcPr>
                  <w:tcW w:w="6765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12B2" w:rsidRPr="000312B2" w:rsidRDefault="003D32A0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Сараев Виталий Иванович</w:t>
                  </w:r>
                </w:p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Место жительства: Республика Хакасия, </w:t>
                  </w:r>
                  <w:proofErr w:type="gramStart"/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 Абакан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–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–</w:t>
                  </w:r>
                </w:p>
              </w:tc>
            </w:tr>
            <w:tr w:rsidR="000312B2" w:rsidRPr="000312B2">
              <w:trPr>
                <w:tblCellSpacing w:w="0" w:type="dxa"/>
                <w:jc w:val="center"/>
              </w:trPr>
              <w:tc>
                <w:tcPr>
                  <w:tcW w:w="6765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12B2" w:rsidRPr="000312B2" w:rsidRDefault="00FD08AD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Шапулина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Ольга Владимировна</w:t>
                  </w:r>
                </w:p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Место жительства: Республика Хакасия, </w:t>
                  </w:r>
                  <w:proofErr w:type="gramStart"/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 Абакан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3D32A0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56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3D32A0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0,5%</w:t>
                  </w:r>
                </w:p>
              </w:tc>
            </w:tr>
          </w:tbl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Сведения о единоличном исполнительном органе Общества и о его владении акциями Общества в течение года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6" w:space="0" w:color="ABABAB"/>
                <w:left w:val="single" w:sz="6" w:space="0" w:color="ABABAB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527"/>
              <w:gridCol w:w="1437"/>
              <w:gridCol w:w="1256"/>
            </w:tblGrid>
            <w:tr w:rsidR="000312B2" w:rsidRPr="000312B2">
              <w:trPr>
                <w:tblCellSpacing w:w="0" w:type="dxa"/>
                <w:jc w:val="center"/>
              </w:trPr>
              <w:tc>
                <w:tcPr>
                  <w:tcW w:w="6585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ФИО лица, осуществляющего функции единоличного исполнительного органа Общества, наименование должности единоличного исполнительного органа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Количество </w:t>
                  </w:r>
                  <w:proofErr w:type="spellStart"/>
                  <w:proofErr w:type="gramStart"/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принадлежа-щих</w:t>
                  </w:r>
                  <w:proofErr w:type="spellEnd"/>
                  <w:proofErr w:type="gramEnd"/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лицу акций Общества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Доля лица в уставном капитале Общества</w:t>
                  </w:r>
                </w:p>
              </w:tc>
            </w:tr>
            <w:tr w:rsidR="000312B2" w:rsidRPr="000312B2">
              <w:trPr>
                <w:tblCellSpacing w:w="0" w:type="dxa"/>
                <w:jc w:val="center"/>
              </w:trPr>
              <w:tc>
                <w:tcPr>
                  <w:tcW w:w="6585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12B2" w:rsidRPr="000312B2" w:rsidRDefault="007F03DC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Минчук Александр Андреевич</w:t>
                  </w:r>
                  <w:r w:rsidR="000312B2"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, генеральный директор Общества</w:t>
                  </w:r>
                </w:p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Член Совета директоров Общества</w:t>
                  </w:r>
                </w:p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Должностей в других организациях не занимает</w:t>
                  </w:r>
                </w:p>
                <w:p w:rsidR="000312B2" w:rsidRPr="000312B2" w:rsidRDefault="000312B2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Место жительства: Республика Хакасия, </w:t>
                  </w:r>
                  <w:proofErr w:type="gramStart"/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0312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 Абакан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3D32A0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9121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ABABAB"/>
                    <w:right w:val="single" w:sz="6" w:space="0" w:color="ABABA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12B2" w:rsidRPr="000312B2" w:rsidRDefault="003D32A0" w:rsidP="00031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84,64</w:t>
                  </w:r>
                </w:p>
              </w:tc>
            </w:tr>
          </w:tbl>
          <w:p w:rsidR="000312B2" w:rsidRPr="000312B2" w:rsidRDefault="000312B2" w:rsidP="000312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течение 200</w:t>
            </w:r>
            <w:r w:rsidR="007F03D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года иные лица должность генерального директора не занимали.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Выплаты членам Совета директоров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течение 200</w:t>
            </w:r>
            <w:r w:rsidR="007F03D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года вознаграждения, поощрения и компенсации членам Совета директоров Общества не начислялись, выплаты не производились.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Сведения о практике корпоративного поведения Общества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Акционеры Общества обеспечены надежными и эффективными способами учета прав собственности на 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принадлежащие им акции Акционеры имеют право участвовать в управлении Обществом путем принятия решений по наиболее важным вопросам деятельности Общества на Общем собрании акционеров. 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Акционеры имеют право на регулярное и своевременное получение полной и достоверной информации об обществе. 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Акционеры не злоупотребляют предоставленными им правами. 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Практика корпоративного поведения в Обществе обеспечивает равное отношение к акционерам, владеющим равным числом акций. Все акционеры имеют возможность получать эффективную защиту в случае нарушения их прав. 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Акционеры имеют равные возможности для доступа к одинаковой информации. 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Информационная политика Общества обеспечивает возможность свободного и необременительного доступа к информации об Обществе. 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Акционеры имеют возможность получать полную и достоверную информацию, в том числе о финансовом положении Общества, результатах его деятельности, об управлении Обществом, о крупных акционерах Общества, а также о существенных фактах, затрагивающих его финансово-хозяйственную деятельность. 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Для обеспечения эффективной деятельности Общества его органы управления учитывают интересы третьих лиц, в том числе кредиторов Общества, государства и муниципальных образований, на территории которых Общество осуществляет свою финансово-хозяйственную деятельность. 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Практика корпоративного поведения Общества обеспечивает эффективный </w:t>
            </w:r>
            <w:proofErr w:type="gramStart"/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финансово-хозяйственной деятельностью Общества с целью защиты прав и законных интересов акционеров. Иная информация, предусмотренная Уставом Общества или внутренними документами Общества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Иная информация, подлежащая включению в годовой отчет о деятельности Общества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Уставом Общества и внутренними документами Общества не </w:t>
            </w:r>
            <w:proofErr w:type="gramStart"/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предусмотрена</w:t>
            </w:r>
            <w:proofErr w:type="gramEnd"/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</w:p>
          <w:p w:rsidR="000312B2" w:rsidRPr="000312B2" w:rsidRDefault="000312B2" w:rsidP="000312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Генеральный директор </w:t>
            </w:r>
            <w:r w:rsidR="007F03D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А.А. Минчук.</w:t>
            </w: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0312B2" w:rsidRPr="000312B2" w:rsidRDefault="007F03DC" w:rsidP="006A36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«</w:t>
            </w:r>
            <w:r w:rsidR="006A36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</w:t>
            </w:r>
            <w:r w:rsidR="006A36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марта</w:t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  <w:r w:rsidR="000312B2" w:rsidRPr="000312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года </w:t>
            </w:r>
          </w:p>
        </w:tc>
      </w:tr>
    </w:tbl>
    <w:p w:rsidR="003F4114" w:rsidRDefault="003F4114"/>
    <w:sectPr w:rsidR="003F4114" w:rsidSect="003F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38B9"/>
    <w:multiLevelType w:val="multilevel"/>
    <w:tmpl w:val="DAEA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12B2"/>
    <w:rsid w:val="000312B2"/>
    <w:rsid w:val="00265BB8"/>
    <w:rsid w:val="002F4DE4"/>
    <w:rsid w:val="003D32A0"/>
    <w:rsid w:val="003F4114"/>
    <w:rsid w:val="00541F4D"/>
    <w:rsid w:val="00661065"/>
    <w:rsid w:val="0068374D"/>
    <w:rsid w:val="006A360D"/>
    <w:rsid w:val="00774C4C"/>
    <w:rsid w:val="007F03DC"/>
    <w:rsid w:val="00966D11"/>
    <w:rsid w:val="00B337F9"/>
    <w:rsid w:val="00CA0873"/>
    <w:rsid w:val="00FD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2B2"/>
    <w:rPr>
      <w:color w:val="8B2339"/>
      <w:u w:val="single"/>
    </w:rPr>
  </w:style>
  <w:style w:type="paragraph" w:styleId="a4">
    <w:name w:val="Normal (Web)"/>
    <w:basedOn w:val="a"/>
    <w:uiPriority w:val="99"/>
    <w:unhideWhenUsed/>
    <w:rsid w:val="0003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12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2010-12-02T04:33:00Z</dcterms:created>
  <dcterms:modified xsi:type="dcterms:W3CDTF">2010-12-09T08:41:00Z</dcterms:modified>
</cp:coreProperties>
</file>